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210" w:firstLineChars="100"/>
        <w:jc w:val="left"/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</w:rPr>
        <w:t>采购项目概况：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表面消毒湿巾等医用耗材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</w:rPr>
        <w:t>项目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（共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/>
        </w:rPr>
        <w:t>8个标段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）</w:t>
      </w:r>
    </w:p>
    <w:tbl>
      <w:tblPr>
        <w:tblStyle w:val="3"/>
        <w:tblW w:w="8311" w:type="dxa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235"/>
        <w:gridCol w:w="3741"/>
      </w:tblGrid>
      <w:tr>
        <w:trPr>
          <w:trHeight w:val="56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</w:t>
            </w:r>
            <w:r>
              <w:rPr>
                <w:rFonts w:hint="eastAsia" w:ascii="宋体" w:hAnsi="宋体" w:cs="宋体"/>
                <w:lang w:eastAsia="zh-CN"/>
              </w:rPr>
              <w:t>编号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2023014</w:t>
            </w:r>
            <w:r>
              <w:rPr>
                <w:rFonts w:hint="eastAsia" w:ascii="宋体" w:hAnsi="宋体" w:cs="宋体"/>
              </w:rPr>
              <w:t>/01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表面消毒湿巾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2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1.有效成分：季铵盐，符合GB/T26369季铵盐类消毒剂卫生标准 </w:t>
            </w:r>
          </w:p>
          <w:p>
            <w:pPr>
              <w:spacing w:line="12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2.原料组成：包括无纺布、纯化水等</w:t>
            </w:r>
          </w:p>
          <w:p>
            <w:pPr>
              <w:spacing w:line="12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3.产品设计：外观应湿润整洁，呈白色，无刺激性味道</w:t>
            </w:r>
          </w:p>
          <w:p>
            <w:pPr>
              <w:spacing w:line="12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4.生物指标：对金黄色葡萄球菌、大肠杆菌、白色念珠球菌、多重耐药菌等菌群杀灭率</w:t>
            </w:r>
            <w:r>
              <w:rPr>
                <w:rFonts w:hint="default" w:ascii="Arial" w:hAnsi="Arial" w:cs="Arial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90%</w:t>
            </w:r>
          </w:p>
          <w:p>
            <w:pPr>
              <w:spacing w:line="12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5.适用范围：适用于物体表面的清洁杀菌</w:t>
            </w:r>
          </w:p>
          <w:p>
            <w:pPr>
              <w:spacing w:line="12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2023014</w:t>
            </w:r>
            <w:r>
              <w:rPr>
                <w:rFonts w:hint="eastAsia" w:ascii="宋体" w:hAnsi="宋体" w:cs="宋体"/>
              </w:rPr>
              <w:t>/02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一次性使用无菌保护罩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1.组成材料：</w:t>
            </w:r>
            <w:r>
              <w:rPr>
                <w:rFonts w:hint="eastAsia" w:ascii="宋体" w:hAnsi="宋体" w:cs="宋体"/>
                <w:lang w:eastAsia="zh-CN"/>
              </w:rPr>
              <w:t>包括聚乙烯薄膜和辅助材料(含棉带、松紧带、双面胶、塑料扣等）</w:t>
            </w:r>
          </w:p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2.灭菌要求：产品应</w:t>
            </w:r>
            <w:r>
              <w:rPr>
                <w:rFonts w:hint="eastAsia" w:ascii="宋体" w:hAnsi="宋体" w:cs="宋体"/>
              </w:rPr>
              <w:t>灭菌，一次性使用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eastAsia="zh-CN"/>
              </w:rPr>
              <w:t>适用范围：适</w:t>
            </w:r>
            <w:r>
              <w:rPr>
                <w:rFonts w:hint="eastAsia" w:ascii="宋体" w:hAnsi="宋体" w:cs="宋体"/>
              </w:rPr>
              <w:t>用于</w:t>
            </w:r>
            <w:r>
              <w:rPr>
                <w:rFonts w:hint="eastAsia" w:ascii="宋体" w:hAnsi="宋体" w:cs="宋体"/>
                <w:lang w:eastAsia="zh-CN"/>
              </w:rPr>
              <w:t>医疗</w:t>
            </w:r>
            <w:r>
              <w:rPr>
                <w:rFonts w:hint="eastAsia" w:ascii="宋体" w:hAnsi="宋体" w:cs="宋体"/>
              </w:rPr>
              <w:t>环境中隔离罩护医疗器械或医疗用品</w:t>
            </w:r>
            <w:r>
              <w:rPr>
                <w:rFonts w:hint="eastAsia" w:ascii="宋体" w:hAnsi="宋体" w:cs="宋体"/>
                <w:lang w:eastAsia="zh-CN"/>
              </w:rPr>
              <w:t>，避免医生接触上述设备或用品后再接触病人伤口部位造成感染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2023014</w:t>
            </w:r>
            <w:r>
              <w:rPr>
                <w:rFonts w:hint="eastAsia" w:ascii="宋体" w:hAnsi="宋体" w:cs="宋体"/>
              </w:rPr>
              <w:t>/03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氧气雾化面罩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组成部分：包括</w:t>
            </w:r>
            <w:r>
              <w:rPr>
                <w:rFonts w:hint="eastAsia" w:ascii="宋体" w:hAnsi="宋体" w:cs="宋体"/>
              </w:rPr>
              <w:t>面罩</w:t>
            </w:r>
            <w:r>
              <w:rPr>
                <w:rFonts w:hint="eastAsia" w:ascii="宋体" w:hAnsi="宋体" w:cs="宋体"/>
                <w:lang w:eastAsia="zh-CN"/>
              </w:rPr>
              <w:t>及附件（如雾化杯、</w:t>
            </w:r>
            <w:r>
              <w:rPr>
                <w:rFonts w:hint="eastAsia" w:ascii="宋体" w:hAnsi="宋体" w:cs="宋体"/>
              </w:rPr>
              <w:t>口含</w:t>
            </w:r>
            <w:r>
              <w:rPr>
                <w:rFonts w:hint="eastAsia" w:ascii="宋体" w:hAnsi="宋体" w:cs="宋体"/>
                <w:lang w:eastAsia="zh-CN"/>
              </w:rPr>
              <w:t>器、</w:t>
            </w:r>
            <w:r>
              <w:rPr>
                <w:rFonts w:hint="eastAsia" w:ascii="宋体" w:hAnsi="宋体" w:cs="宋体"/>
              </w:rPr>
              <w:t>盖帽、</w:t>
            </w:r>
            <w:r>
              <w:rPr>
                <w:rFonts w:hint="eastAsia" w:ascii="宋体" w:hAnsi="宋体" w:cs="宋体"/>
                <w:lang w:eastAsia="zh-CN"/>
              </w:rPr>
              <w:t>延长管等）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2.灭菌要求：产品应灭菌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eastAsia="zh-CN"/>
              </w:rPr>
              <w:t>适用范围：适用于临床对呼吸道进行各种药液的雾化吸入治疗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4.其他要求：如有配套仪器或工具需提供</w:t>
            </w:r>
          </w:p>
        </w:tc>
      </w:tr>
      <w:tr>
        <w:trPr>
          <w:trHeight w:val="2439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2023014</w:t>
            </w:r>
            <w:r>
              <w:rPr>
                <w:rFonts w:hint="eastAsia" w:ascii="宋体" w:hAnsi="宋体" w:cs="宋体"/>
              </w:rPr>
              <w:t>/0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一次性使用吸引连接管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主要材料：</w:t>
            </w:r>
            <w:r>
              <w:rPr>
                <w:rFonts w:hint="eastAsia" w:ascii="宋体" w:hAnsi="宋体" w:cs="宋体"/>
              </w:rPr>
              <w:t>软聚氯乙烯塑料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符合GB/T15593</w:t>
            </w:r>
            <w:r>
              <w:rPr>
                <w:rFonts w:hint="eastAsia" w:ascii="宋体" w:hAnsi="宋体" w:cs="宋体"/>
                <w:lang w:eastAsia="zh-CN"/>
              </w:rPr>
              <w:t>标准</w:t>
            </w:r>
          </w:p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2.灭菌要求：产品应</w:t>
            </w:r>
            <w:r>
              <w:rPr>
                <w:rFonts w:hint="eastAsia" w:ascii="宋体" w:hAnsi="宋体" w:cs="宋体"/>
              </w:rPr>
              <w:t>灭菌，一次性使用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3.适用范围：与吸引器配合供临床吸引用</w:t>
            </w:r>
          </w:p>
        </w:tc>
      </w:tr>
      <w:tr>
        <w:trPr>
          <w:trHeight w:val="2259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2023014</w:t>
            </w:r>
            <w:r>
              <w:rPr>
                <w:rFonts w:hint="eastAsia" w:ascii="宋体" w:hAnsi="宋体" w:cs="宋体"/>
              </w:rPr>
              <w:t>/0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一次性使用连接管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组成部分：包括导管、鲁尔接头、接头、三通阀、插片、护帽、流量调节器、止流夹等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2.灭菌要求：产品应灭菌，一次性使用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3.适用范围：供医疗单位手术室、监护病房作注射治疗、注药管道延长连接用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rPr>
          <w:trHeight w:val="3233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2023014</w:t>
            </w:r>
            <w:r>
              <w:rPr>
                <w:rFonts w:hint="eastAsia" w:ascii="宋体" w:hAnsi="宋体" w:cs="宋体"/>
              </w:rPr>
              <w:t>/0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免洗手消毒凝胶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1.剂型：凝胶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2.有效成分：乙醇（乙醇含量涵盖75%）或乙醇与其他消毒成分复合组成（其中乙醇含量涵盖50%）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3.生物指标：可杀灭肠道致病菌、化脓性球菌、致病性酵母菌、医院感染常见细菌等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4.适用范围:适用于卫生手消毒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5.其他要求：有效期不低于12个月</w:t>
            </w:r>
          </w:p>
        </w:tc>
      </w:tr>
      <w:tr>
        <w:trPr>
          <w:trHeight w:val="182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2023014</w:t>
            </w:r>
            <w:r>
              <w:rPr>
                <w:rFonts w:hint="eastAsia" w:ascii="宋体" w:hAnsi="宋体" w:cs="宋体"/>
              </w:rPr>
              <w:t>/0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鼻氧管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1.组成部分：包括吸氧鼻塞、吸氧管、输氧管、普通接头等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2.适用范围：供医疗单位为患者吸氧时用，作为氧气进入患者体内的通道</w:t>
            </w:r>
          </w:p>
        </w:tc>
      </w:tr>
      <w:tr>
        <w:trPr>
          <w:trHeight w:val="3674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WYYYCGC-</w:t>
            </w:r>
            <w:r>
              <w:rPr>
                <w:rFonts w:hint="eastAsia" w:ascii="宋体" w:hAnsi="宋体" w:cs="宋体"/>
                <w:lang w:eastAsia="zh-CN"/>
              </w:rPr>
              <w:t>2023014</w:t>
            </w:r>
            <w:r>
              <w:rPr>
                <w:rFonts w:hint="eastAsia" w:ascii="宋体" w:hAnsi="宋体" w:cs="宋体"/>
              </w:rPr>
              <w:t>/0</w:t>
            </w:r>
            <w:r>
              <w:rPr>
                <w:rFonts w:hint="eastAsia" w:ascii="宋体" w:hAnsi="宋体" w:cs="宋体"/>
                <w:lang w:val="en-US" w:eastAsia="zh-CN"/>
              </w:rPr>
              <w:t>8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胸腔水封引流瓶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ab/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1.产品组成：包括积液腔、水封腔和吸引控制腔组成，含引流接管、防倒流阀、连通管、水封加液口、吸排气接口、自动正压释放阀、水柱波动观测单元、调压通道、底座、吊钩等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2.适用范围：适用于各种原因引起的气胸、胸腔积液及手术后需要进行闭式引流的病人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3.其他要求：按需配置挂绳、注水漏斗、Y型接头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02D531E7"/>
    <w:rsid w:val="02D531E7"/>
    <w:rsid w:val="225673D8"/>
    <w:rsid w:val="7C75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1064</Characters>
  <Lines>0</Lines>
  <Paragraphs>0</Paragraphs>
  <TotalTime>0</TotalTime>
  <ScaleCrop>false</ScaleCrop>
  <LinksUpToDate>false</LinksUpToDate>
  <CharactersWithSpaces>1066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2023-05-30T06:43:00Z</dcterms:created>
  <dc:creator>章铭</dc:creator>
  <cp:lastModifiedBy>章铭</cp:lastModifiedBy>
  <dcterms:modified xsi:type="dcterms:W3CDTF">2023-05-30T07:00:03Z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B356B247537E4964ACF01A245F08F9EA_11</vt:lpwstr>
  </property>
</Properties>
</file>