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3093"/>
        <w:gridCol w:w="1746"/>
        <w:gridCol w:w="2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WYYYCGC-20230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透明敷料（异型）</w:t>
            </w:r>
            <w:bookmarkEnd w:id="0"/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1、结构组成：由薄膜背衬和粘胶等组成；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2、适用范围：</w:t>
            </w: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lang w:val="en-US" w:eastAsia="zh-CN" w:bidi="ar-SA"/>
              </w:rPr>
              <w:t>用于固定静脉留置针、导管及其他器材</w:t>
            </w:r>
            <w:r>
              <w:rPr>
                <w:rFonts w:hint="eastAsia"/>
                <w:lang w:val="en-US" w:eastAsia="zh-CN"/>
              </w:rPr>
              <w:t>；                      3、其他要求：外观为非矩形形状的异型形状（如椭圆形等）；一次性使用，灭菌提供。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7E074C8A"/>
    <w:rsid w:val="7E07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2023-06-14T05:49:00Z</dcterms:created>
  <dc:creator>异元间极亮物</dc:creator>
  <cp:lastModifiedBy>异元间极亮物</cp:lastModifiedBy>
  <dcterms:modified xsi:type="dcterms:W3CDTF">2023-06-14T05:49:37Z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C9D2532DCC6D4D5FA1362491773F1E18_11</vt:lpwstr>
  </property>
</Properties>
</file>