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术中支架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系统等医用耗材项目公开采购中标结果（采购编号：WYYYCGC-2023032）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WYYYCGC-2023032/01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</w:rPr>
              <w:t>术中支架系统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同创众享医疗供应链管理（江苏）有限公司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WYYYCGC-2023032/02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</w:rPr>
              <w:t>涤纶心脏修补材料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温州富兴医疗器械有限公司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19441245"/>
    <w:rsid w:val="19441245"/>
    <w:rsid w:val="317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136</Characters>
  <Lines>0</Lines>
  <Paragraphs>0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2023-08-31T07:58:00Z</dcterms:created>
  <dc:creator>异元间极亮物</dc:creator>
  <cp:lastModifiedBy>异元间极亮物</cp:lastModifiedBy>
  <dcterms:modified xsi:type="dcterms:W3CDTF">2023-08-31T08:02:21Z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105D641CB681497DABA70E17914858C0_11</vt:lpwstr>
  </property>
</Properties>
</file>