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华文中宋" w:hAnsi="华文中宋" w:eastAsia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/>
          <w:b/>
          <w:bCs/>
          <w:sz w:val="36"/>
          <w:szCs w:val="36"/>
        </w:rPr>
        <w:t>温州医科大学引进人才研究生指导教师资格认定表</w:t>
      </w:r>
    </w:p>
    <w:p/>
    <w:tbl>
      <w:tblPr>
        <w:tblStyle w:val="6"/>
        <w:tblW w:w="91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1315"/>
        <w:gridCol w:w="885"/>
        <w:gridCol w:w="1325"/>
        <w:gridCol w:w="865"/>
        <w:gridCol w:w="1410"/>
        <w:gridCol w:w="915"/>
        <w:gridCol w:w="15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866" w:type="dxa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315" w:type="dxa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885" w:type="dxa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1325" w:type="dxa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865" w:type="dxa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日期</w:t>
            </w:r>
          </w:p>
        </w:tc>
        <w:tc>
          <w:tcPr>
            <w:tcW w:w="1410" w:type="dxa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证号</w:t>
            </w:r>
          </w:p>
        </w:tc>
        <w:tc>
          <w:tcPr>
            <w:tcW w:w="1545" w:type="dxa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866" w:type="dxa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政治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面貌</w:t>
            </w:r>
          </w:p>
        </w:tc>
        <w:tc>
          <w:tcPr>
            <w:tcW w:w="1315" w:type="dxa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885" w:type="dxa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民族</w:t>
            </w:r>
          </w:p>
        </w:tc>
        <w:tc>
          <w:tcPr>
            <w:tcW w:w="1325" w:type="dxa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865" w:type="dxa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最高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学位</w:t>
            </w:r>
          </w:p>
        </w:tc>
        <w:tc>
          <w:tcPr>
            <w:tcW w:w="1410" w:type="dxa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最高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学历</w:t>
            </w:r>
          </w:p>
        </w:tc>
        <w:tc>
          <w:tcPr>
            <w:tcW w:w="1545" w:type="dxa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866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行政</w:t>
            </w:r>
          </w:p>
          <w:p>
            <w:pPr>
              <w:spacing w:line="240" w:lineRule="exact"/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职务</w:t>
            </w:r>
          </w:p>
        </w:tc>
        <w:tc>
          <w:tcPr>
            <w:tcW w:w="131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885" w:type="dxa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专业技术职务</w:t>
            </w:r>
          </w:p>
        </w:tc>
        <w:tc>
          <w:tcPr>
            <w:tcW w:w="132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865" w:type="dxa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引进</w:t>
            </w:r>
          </w:p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1410" w:type="dxa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引进</w:t>
            </w:r>
          </w:p>
          <w:p>
            <w:pPr>
              <w:spacing w:line="240" w:lineRule="exact"/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时间</w:t>
            </w:r>
          </w:p>
        </w:tc>
        <w:tc>
          <w:tcPr>
            <w:tcW w:w="154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866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负责</w:t>
            </w:r>
          </w:p>
          <w:p>
            <w:pPr>
              <w:spacing w:line="240" w:lineRule="exact"/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学院</w:t>
            </w:r>
          </w:p>
        </w:tc>
        <w:tc>
          <w:tcPr>
            <w:tcW w:w="131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885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所在</w:t>
            </w:r>
          </w:p>
          <w:p>
            <w:pPr>
              <w:spacing w:line="240" w:lineRule="exact"/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单位</w:t>
            </w:r>
          </w:p>
        </w:tc>
        <w:tc>
          <w:tcPr>
            <w:tcW w:w="132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86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E-mail</w:t>
            </w:r>
          </w:p>
        </w:tc>
        <w:tc>
          <w:tcPr>
            <w:tcW w:w="1410" w:type="dxa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手机</w:t>
            </w:r>
          </w:p>
          <w:p>
            <w:pPr>
              <w:spacing w:line="240" w:lineRule="exact"/>
              <w:jc w:val="center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号码</w:t>
            </w:r>
          </w:p>
        </w:tc>
        <w:tc>
          <w:tcPr>
            <w:tcW w:w="154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2181" w:type="dxa"/>
            <w:gridSpan w:val="2"/>
            <w:vAlign w:val="center"/>
          </w:tcPr>
          <w:p>
            <w:pPr>
              <w:widowControl/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入职3年内获得国家自然科学基金情况</w:t>
            </w:r>
          </w:p>
        </w:tc>
        <w:tc>
          <w:tcPr>
            <w:tcW w:w="6945" w:type="dxa"/>
            <w:gridSpan w:val="6"/>
            <w:vAlign w:val="center"/>
          </w:tcPr>
          <w:p>
            <w:pPr>
              <w:widowControl/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项目名称：</w:t>
            </w:r>
          </w:p>
          <w:p>
            <w:pPr>
              <w:widowControl/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项目编号：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2181" w:type="dxa"/>
            <w:gridSpan w:val="2"/>
            <w:vAlign w:val="center"/>
          </w:tcPr>
          <w:p>
            <w:pPr>
              <w:widowControl/>
              <w:spacing w:line="300" w:lineRule="exact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认定导师类型</w:t>
            </w:r>
          </w:p>
        </w:tc>
        <w:tc>
          <w:tcPr>
            <w:tcW w:w="6945" w:type="dxa"/>
            <w:gridSpan w:val="6"/>
            <w:vAlign w:val="center"/>
          </w:tcPr>
          <w:p>
            <w:pPr>
              <w:widowControl/>
              <w:spacing w:line="300" w:lineRule="exact"/>
              <w:rPr>
                <w:szCs w:val="21"/>
              </w:rPr>
            </w:pPr>
            <w:r>
              <w:rPr>
                <w:rFonts w:hint="eastAsia" w:ascii="仿宋_GB2312" w:hAnsi="宋体" w:eastAsia="仿宋_GB2312"/>
                <w:sz w:val="24"/>
              </w:rPr>
              <w:sym w:font="Wingdings 2" w:char="00A3"/>
            </w:r>
            <w:r>
              <w:rPr>
                <w:rFonts w:hint="eastAsia"/>
              </w:rPr>
              <w:t>学术型博导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</w:rPr>
              <w:sym w:font="Wingdings 2" w:char="00A3"/>
            </w:r>
            <w:r>
              <w:rPr>
                <w:rFonts w:hint="eastAsia"/>
              </w:rPr>
              <w:t>学术型硕导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2181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/>
                <w:szCs w:val="21"/>
                <w:lang w:eastAsia="zh-CN"/>
              </w:rPr>
              <w:t>一级学科代码</w:t>
            </w:r>
            <w:r>
              <w:rPr>
                <w:rFonts w:hint="eastAsia"/>
                <w:szCs w:val="21"/>
                <w:lang w:val="en-US" w:eastAsia="zh-CN"/>
              </w:rPr>
              <w:t>/名称</w:t>
            </w:r>
          </w:p>
        </w:tc>
        <w:tc>
          <w:tcPr>
            <w:tcW w:w="6945" w:type="dxa"/>
            <w:gridSpan w:val="6"/>
            <w:vAlign w:val="center"/>
          </w:tcPr>
          <w:p>
            <w:pPr>
              <w:widowControl/>
              <w:spacing w:line="300" w:lineRule="exact"/>
              <w:ind w:firstLine="240" w:firstLineChars="100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2181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/>
                <w:szCs w:val="21"/>
                <w:lang w:eastAsia="zh-CN"/>
              </w:rPr>
              <w:t>二级学科代码</w:t>
            </w:r>
            <w:r>
              <w:rPr>
                <w:rFonts w:hint="eastAsia"/>
                <w:szCs w:val="21"/>
                <w:lang w:val="en-US" w:eastAsia="zh-CN"/>
              </w:rPr>
              <w:t>/名称</w:t>
            </w:r>
          </w:p>
        </w:tc>
        <w:tc>
          <w:tcPr>
            <w:tcW w:w="6945" w:type="dxa"/>
            <w:gridSpan w:val="6"/>
            <w:vAlign w:val="center"/>
          </w:tcPr>
          <w:p>
            <w:pPr>
              <w:widowControl/>
              <w:spacing w:line="300" w:lineRule="exact"/>
              <w:ind w:firstLine="240" w:firstLineChars="100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9" w:hRule="atLeast"/>
          <w:jc w:val="center"/>
        </w:trPr>
        <w:tc>
          <w:tcPr>
            <w:tcW w:w="866" w:type="dxa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情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况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简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介</w:t>
            </w:r>
          </w:p>
        </w:tc>
        <w:tc>
          <w:tcPr>
            <w:tcW w:w="8260" w:type="dxa"/>
            <w:gridSpan w:val="7"/>
            <w:vAlign w:val="center"/>
          </w:tcPr>
          <w:p>
            <w:pPr>
              <w:widowControl/>
              <w:spacing w:line="320" w:lineRule="exact"/>
              <w:ind w:firstLine="420"/>
              <w:jc w:val="left"/>
              <w:rPr>
                <w:szCs w:val="21"/>
              </w:rPr>
            </w:pPr>
          </w:p>
          <w:p>
            <w:pPr>
              <w:widowControl/>
              <w:spacing w:line="320" w:lineRule="exact"/>
              <w:ind w:firstLine="420"/>
              <w:jc w:val="left"/>
              <w:rPr>
                <w:szCs w:val="21"/>
              </w:rPr>
            </w:pPr>
          </w:p>
          <w:p>
            <w:pPr>
              <w:widowControl/>
              <w:spacing w:line="320" w:lineRule="exact"/>
              <w:ind w:firstLine="420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4" w:hRule="exact"/>
          <w:jc w:val="center"/>
        </w:trPr>
        <w:tc>
          <w:tcPr>
            <w:tcW w:w="866" w:type="dxa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负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责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院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系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意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见</w:t>
            </w:r>
          </w:p>
        </w:tc>
        <w:tc>
          <w:tcPr>
            <w:tcW w:w="8260" w:type="dxa"/>
            <w:gridSpan w:val="7"/>
            <w:vAlign w:val="center"/>
          </w:tcPr>
          <w:p>
            <w:pPr>
              <w:ind w:firstLine="1890" w:firstLineChars="900"/>
              <w:rPr>
                <w:szCs w:val="21"/>
              </w:rPr>
            </w:pPr>
          </w:p>
          <w:p>
            <w:pPr>
              <w:ind w:firstLine="1890" w:firstLineChars="900"/>
              <w:rPr>
                <w:szCs w:val="21"/>
              </w:rPr>
            </w:pPr>
          </w:p>
          <w:p>
            <w:pPr>
              <w:ind w:firstLine="1890" w:firstLineChars="900"/>
              <w:rPr>
                <w:szCs w:val="21"/>
              </w:rPr>
            </w:pPr>
          </w:p>
          <w:p>
            <w:pPr>
              <w:spacing w:line="400" w:lineRule="exact"/>
              <w:ind w:firstLine="1890" w:firstLineChars="900"/>
              <w:rPr>
                <w:szCs w:val="21"/>
              </w:rPr>
            </w:pPr>
            <w:r>
              <w:rPr>
                <w:rFonts w:hint="eastAsia"/>
                <w:szCs w:val="21"/>
              </w:rPr>
              <w:t>盖章：    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4" w:hRule="exact"/>
          <w:jc w:val="center"/>
        </w:trPr>
        <w:tc>
          <w:tcPr>
            <w:tcW w:w="866" w:type="dxa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事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处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意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见</w:t>
            </w:r>
          </w:p>
        </w:tc>
        <w:tc>
          <w:tcPr>
            <w:tcW w:w="8260" w:type="dxa"/>
            <w:gridSpan w:val="7"/>
            <w:vAlign w:val="center"/>
          </w:tcPr>
          <w:p>
            <w:pPr>
              <w:widowControl/>
              <w:spacing w:line="360" w:lineRule="auto"/>
              <w:jc w:val="left"/>
              <w:rPr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line="360" w:lineRule="auto"/>
              <w:jc w:val="left"/>
              <w:textAlignment w:val="auto"/>
              <w:rPr>
                <w:szCs w:val="21"/>
              </w:rPr>
            </w:pPr>
          </w:p>
          <w:p>
            <w:pPr>
              <w:ind w:firstLine="1890" w:firstLineChars="900"/>
              <w:rPr>
                <w:szCs w:val="21"/>
              </w:rPr>
            </w:pPr>
            <w:r>
              <w:rPr>
                <w:rFonts w:hint="eastAsia"/>
                <w:szCs w:val="21"/>
              </w:rPr>
              <w:t>盖章：    签字：</w:t>
            </w:r>
          </w:p>
          <w:p>
            <w:pPr>
              <w:widowControl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6" w:hRule="atLeast"/>
          <w:jc w:val="center"/>
        </w:trPr>
        <w:tc>
          <w:tcPr>
            <w:tcW w:w="866" w:type="dxa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校学位评定委员会组长意见</w:t>
            </w:r>
          </w:p>
        </w:tc>
        <w:tc>
          <w:tcPr>
            <w:tcW w:w="8260" w:type="dxa"/>
            <w:gridSpan w:val="7"/>
            <w:vAlign w:val="center"/>
          </w:tcPr>
          <w:p>
            <w:pPr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spacing w:line="400" w:lineRule="exact"/>
              <w:ind w:firstLine="1890" w:firstLineChars="900"/>
              <w:rPr>
                <w:szCs w:val="21"/>
              </w:rPr>
            </w:pPr>
          </w:p>
          <w:p>
            <w:pPr>
              <w:spacing w:line="400" w:lineRule="exact"/>
              <w:ind w:firstLine="1890" w:firstLineChars="900"/>
              <w:rPr>
                <w:szCs w:val="21"/>
              </w:rPr>
            </w:pPr>
            <w:r>
              <w:rPr>
                <w:rFonts w:hint="eastAsia"/>
                <w:szCs w:val="21"/>
              </w:rPr>
              <w:t>盖章：     签字：</w:t>
            </w:r>
            <w:bookmarkStart w:id="0" w:name="_GoBack"/>
            <w:bookmarkEnd w:id="0"/>
          </w:p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时间：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" w:lineRule="auto"/>
        <w:textAlignment w:val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" w:lineRule="auto"/>
        <w:textAlignment w:val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eastAsiaTheme="minorEastAsia"/>
          <w:sz w:val="18"/>
          <w:szCs w:val="18"/>
          <w:lang w:eastAsia="zh-CN"/>
        </w:rPr>
      </w:pPr>
      <w:r>
        <w:rPr>
          <w:rFonts w:hint="eastAsia"/>
          <w:sz w:val="18"/>
          <w:szCs w:val="18"/>
          <w:lang w:eastAsia="zh-CN"/>
        </w:rPr>
        <w:t>注：一级学科和二级学科代码和名称参考温州医科大学学位点目录</w:t>
      </w:r>
    </w:p>
    <w:sectPr>
      <w:pgSz w:w="11906" w:h="16838"/>
      <w:pgMar w:top="1440" w:right="1800" w:bottom="1134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B3A4934"/>
    <w:rsid w:val="0009672A"/>
    <w:rsid w:val="00115AF1"/>
    <w:rsid w:val="001B38D1"/>
    <w:rsid w:val="002F331B"/>
    <w:rsid w:val="00385916"/>
    <w:rsid w:val="003B7BDC"/>
    <w:rsid w:val="006C58E9"/>
    <w:rsid w:val="00731D94"/>
    <w:rsid w:val="007B4FB6"/>
    <w:rsid w:val="00820715"/>
    <w:rsid w:val="00C4374B"/>
    <w:rsid w:val="00C65158"/>
    <w:rsid w:val="00E44401"/>
    <w:rsid w:val="00F55222"/>
    <w:rsid w:val="00F5549C"/>
    <w:rsid w:val="05F81242"/>
    <w:rsid w:val="113268D2"/>
    <w:rsid w:val="118C6B97"/>
    <w:rsid w:val="124C5CD7"/>
    <w:rsid w:val="16CF3F5F"/>
    <w:rsid w:val="182263CC"/>
    <w:rsid w:val="1B0A6DCB"/>
    <w:rsid w:val="1B5F49CD"/>
    <w:rsid w:val="1D2835FB"/>
    <w:rsid w:val="2B3A4934"/>
    <w:rsid w:val="358502A2"/>
    <w:rsid w:val="37482311"/>
    <w:rsid w:val="3ECE5A51"/>
    <w:rsid w:val="3EF32E98"/>
    <w:rsid w:val="501709FB"/>
    <w:rsid w:val="50BC56A2"/>
    <w:rsid w:val="54705CEF"/>
    <w:rsid w:val="5F3609A7"/>
    <w:rsid w:val="620B1399"/>
    <w:rsid w:val="66ED4E21"/>
    <w:rsid w:val="6D535020"/>
    <w:rsid w:val="749076CC"/>
    <w:rsid w:val="78E76CA0"/>
    <w:rsid w:val="796D2EE4"/>
    <w:rsid w:val="7C177ED2"/>
    <w:rsid w:val="7C832C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eastAsia="黑体"/>
      <w:b/>
      <w:bCs/>
      <w:kern w:val="44"/>
      <w:sz w:val="30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  <w:style w:type="character" w:styleId="10">
    <w:name w:val="FollowedHyperlink"/>
    <w:basedOn w:val="8"/>
    <w:qFormat/>
    <w:uiPriority w:val="0"/>
    <w:rPr>
      <w:color w:val="202020"/>
      <w:sz w:val="22"/>
      <w:szCs w:val="22"/>
      <w:u w:val="none"/>
    </w:rPr>
  </w:style>
  <w:style w:type="character" w:styleId="11">
    <w:name w:val="Hyperlink"/>
    <w:basedOn w:val="8"/>
    <w:qFormat/>
    <w:uiPriority w:val="0"/>
    <w:rPr>
      <w:color w:val="202020"/>
      <w:sz w:val="22"/>
      <w:szCs w:val="22"/>
      <w:u w:val="none"/>
    </w:rPr>
  </w:style>
  <w:style w:type="character" w:customStyle="1" w:styleId="12">
    <w:name w:val="current"/>
    <w:basedOn w:val="8"/>
    <w:qFormat/>
    <w:uiPriority w:val="0"/>
    <w:rPr>
      <w:b/>
      <w:color w:val="000000"/>
    </w:rPr>
  </w:style>
  <w:style w:type="character" w:customStyle="1" w:styleId="13">
    <w:name w:val="hover17"/>
    <w:basedOn w:val="8"/>
    <w:qFormat/>
    <w:uiPriority w:val="0"/>
  </w:style>
  <w:style w:type="character" w:customStyle="1" w:styleId="14">
    <w:name w:val="disabled"/>
    <w:basedOn w:val="8"/>
    <w:qFormat/>
    <w:uiPriority w:val="0"/>
    <w:rPr>
      <w:color w:val="CCCCCC"/>
      <w:bdr w:val="single" w:color="CCCCCC" w:sz="6" w:space="0"/>
    </w:rPr>
  </w:style>
  <w:style w:type="character" w:customStyle="1" w:styleId="15">
    <w:name w:val="页眉 Char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HP Inc.</Company>
  <Pages>1</Pages>
  <Words>113</Words>
  <Characters>647</Characters>
  <Lines>5</Lines>
  <Paragraphs>1</Paragraphs>
  <TotalTime>3</TotalTime>
  <ScaleCrop>false</ScaleCrop>
  <LinksUpToDate>false</LinksUpToDate>
  <CharactersWithSpaces>759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2018-07-09T06:35:00Z</dcterms:created>
  <dc:creator>白月光1368408190</dc:creator>
  <cp:lastModifiedBy>百合秋子</cp:lastModifiedBy>
  <cp:lastPrinted>2020-09-18T07:58:41Z</cp:lastPrinted>
  <dcterms:modified xsi:type="dcterms:W3CDTF">2020-09-18T08:16:59Z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