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一次性使用肺结节定位针</w:t>
      </w:r>
      <w:r>
        <w:rPr>
          <w:rFonts w:hint="eastAsia"/>
          <w:sz w:val="21"/>
          <w:szCs w:val="21"/>
          <w:lang w:val="en-US" w:eastAsia="zh-CN"/>
        </w:rPr>
        <w:t>项目公开采购中标结果（采购编号：</w:t>
      </w:r>
      <w:r>
        <w:rPr>
          <w:rFonts w:hint="default" w:ascii="宋体" w:hAnsi="宋体" w:cs="宋体"/>
          <w:highlight w:val="none"/>
          <w:lang w:val="en-US" w:eastAsia="zh-CN"/>
        </w:rPr>
        <w:t>WYYYCGC-202305</w:t>
      </w:r>
      <w:r>
        <w:rPr>
          <w:rFonts w:hint="eastAsia" w:ascii="宋体" w:hAnsi="宋体" w:cs="宋体"/>
          <w:highlight w:val="none"/>
          <w:lang w:val="en-US" w:eastAsia="zh-CN"/>
        </w:rPr>
        <w:t>7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WYYYCGC-202305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7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一次性使用肺结节定位针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温州梵天生物科技有限公司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4DE1056"/>
    <w:rsid w:val="0ABA5A0B"/>
    <w:rsid w:val="34DE1056"/>
    <w:rsid w:val="4683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2023-10-26T06:55:00Z</dcterms:created>
  <dc:creator>woodmankiwi0304</dc:creator>
  <cp:lastModifiedBy>woodmankiwi0304</cp:lastModifiedBy>
  <dcterms:modified xsi:type="dcterms:W3CDTF">2023-12-07T05:59:00Z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5EF40A996B4C43988B6008578059A7F9_11</vt:lpwstr>
  </property>
</Properties>
</file>