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firstLine="420"/>
        <w:jc w:val="left"/>
        <w:rPr>
          <w:rFonts w:hint="default" w:ascii="宋体" w:hAnsi="宋体" w:cs="宋体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highlight w:val="none"/>
          <w:lang w:val="en-US" w:eastAsia="zh-CN"/>
        </w:rPr>
        <w:t>采购项目概况：TIPS覆膜支架系统项目</w:t>
      </w:r>
    </w:p>
    <w:tbl>
      <w:tblPr>
        <w:tblStyle w:val="2"/>
        <w:tblW w:w="0" w:type="auto"/>
        <w:tblInd w:w="4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2"/>
        <w:gridCol w:w="4313"/>
      </w:tblGrid>
      <w:tr>
        <w:trPr>
          <w:trHeight w:val="420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highlight w:val="none"/>
                <w:lang w:eastAsia="zh-CN"/>
              </w:rPr>
              <w:t>项目编号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/标段编号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snapToGrid/>
                <w:kern w:val="2"/>
                <w:sz w:val="21"/>
                <w:szCs w:val="24"/>
                <w:highlight w:val="none"/>
                <w:lang w:val="en-US" w:eastAsia="zh-CN" w:bidi="ar-SA"/>
              </w:rPr>
              <w:t>WYYYCGC-2024015/01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highlight w:val="none"/>
                <w:lang w:eastAsia="zh-CN"/>
              </w:rPr>
              <w:t>标段</w:t>
            </w:r>
            <w:r>
              <w:rPr>
                <w:rFonts w:hint="eastAsia" w:ascii="宋体" w:hAnsi="宋体" w:eastAsia="宋体" w:cs="宋体"/>
                <w:highlight w:val="none"/>
              </w:rPr>
              <w:t>名称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TIPS覆膜支架系统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制造商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83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产品名称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产品型号规格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943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产品要求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响应情况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1.</w:t>
            </w:r>
            <w:r>
              <w:rPr>
                <w:rFonts w:hint="eastAsia" w:ascii="宋体" w:hAnsi="宋体" w:cs="宋体"/>
                <w:sz w:val="24"/>
              </w:rPr>
              <w:t>▲</w:t>
            </w: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配置要求：包括镍钛合金覆膜支架和输送系统。覆膜支架由一个自膨式镍钛支架组成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2.</w:t>
            </w:r>
            <w:r>
              <w:rPr>
                <w:rFonts w:hint="eastAsia" w:ascii="宋体" w:hAnsi="宋体" w:cs="宋体"/>
                <w:sz w:val="24"/>
              </w:rPr>
              <w:t>▲</w:t>
            </w: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临床适用性：产品应</w:t>
            </w:r>
            <w:r>
              <w:rPr>
                <w:rFonts w:hint="default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用于在肝静脉与门静脉之间的肝实质内建立人工分流通道，从而降低门静脉压力，减少或改善门静脉高血压及其并发症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3.产品需为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一次性使用产品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4.产品应当单个产品独立包装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5.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▲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产品应具备灭菌包装，提供具体灭菌方式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6.输送系统与导丝应具备相容性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7.</w:t>
            </w:r>
            <w:r>
              <w:rPr>
                <w:rFonts w:hint="eastAsia" w:ascii="宋体" w:hAnsi="宋体" w:cs="宋体"/>
                <w:sz w:val="24"/>
              </w:rPr>
              <w:t>▲</w:t>
            </w: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TIPS手术专用覆膜支架:采用覆膜支架与裸支架合二为一的手术方式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8.样品配置：需提供样品，样品于采购公示结束后7日内日取回，逾期视为放弃，不予保管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2OGI5YzA1MzRiNjNiNjBkOTAzOWFjYThmYmFhMmMifQ=="/>
  </w:docVars>
  <w:rsids>
    <w:rsidRoot w:val="26934AA0"/>
    <w:rsid w:val="2693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2024-04-17T07:47:00Z</dcterms:created>
  <dc:creator>章铭</dc:creator>
  <cp:lastModifiedBy>章铭</cp:lastModifiedBy>
  <dcterms:modified xsi:type="dcterms:W3CDTF">2024-04-17T07:48:04Z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368A2EDDDD4448B188999DAAFFC026F1_11</vt:lpwstr>
  </property>
</Properties>
</file>