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383"/>
        <w:gridCol w:w="3093"/>
        <w:gridCol w:w="1746"/>
        <w:gridCol w:w="22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lang w:val="en-US" w:eastAsia="zh-CN"/>
              </w:rPr>
              <w:t>/标段编号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</w:rPr>
              <w:t>要求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3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WYYYCGC-2024028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漂浮导管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结构及组成：由导管、热敏电阻连接配件、光学纤维、光学模块连接端口、远端腔端口、注射/输液腔端口、VIP注射腔端口、球囊充气阀、球囊/气囊等组成；</w:t>
            </w:r>
          </w:p>
          <w:p>
            <w:pPr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适用范围：用于测量右心和肺动脉压力、心输出量、混合静脉氧饱和度、舒张末期容积；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  <w:t>3、其他要求：灭菌提供，一次性使用。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07C43C"/>
    <w:multiLevelType w:val="singleLevel"/>
    <w:tmpl w:val="BB07C43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2JjOGVmZTc4NGM3YTc5N2E2ZmZlMDE2NzZjYTcifQ=="/>
  </w:docVars>
  <w:rsids>
    <w:rsidRoot w:val="71335FD1"/>
    <w:rsid w:val="7133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2024-06-26T01:20:00Z</dcterms:created>
  <dc:creator>...</dc:creator>
  <cp:lastModifiedBy>...</cp:lastModifiedBy>
  <dcterms:modified xsi:type="dcterms:W3CDTF">2024-06-26T01:21:10Z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8BC0F5B84B2B49BDA99E8F1AD0E62C6F_11</vt:lpwstr>
  </property>
</Properties>
</file>