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5A" w:rsidRDefault="00DE155A" w:rsidP="00DE155A">
      <w:pPr>
        <w:spacing w:line="560" w:lineRule="exac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附件3</w:t>
      </w:r>
    </w:p>
    <w:p w:rsidR="00DE155A" w:rsidRDefault="00DE155A" w:rsidP="00DE155A">
      <w:pPr>
        <w:spacing w:line="560" w:lineRule="exact"/>
        <w:rPr>
          <w:rFonts w:ascii="仿宋_GB2312" w:eastAsia="仿宋_GB2312"/>
          <w:color w:val="000000"/>
          <w:szCs w:val="32"/>
        </w:rPr>
      </w:pPr>
    </w:p>
    <w:p w:rsidR="00DE155A" w:rsidRDefault="00DE155A" w:rsidP="00DE155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44"/>
      <w:bookmarkStart w:id="1" w:name="OLE_LINK45"/>
      <w:r>
        <w:rPr>
          <w:rFonts w:ascii="方正小标宋简体" w:eastAsia="方正小标宋简体"/>
          <w:sz w:val="44"/>
          <w:szCs w:val="44"/>
        </w:rPr>
        <w:t>专家库入库专家承诺书</w:t>
      </w:r>
    </w:p>
    <w:bookmarkEnd w:id="0"/>
    <w:bookmarkEnd w:id="1"/>
    <w:p w:rsidR="00DE155A" w:rsidRDefault="00DE155A" w:rsidP="00DE155A">
      <w:pPr>
        <w:spacing w:line="560" w:lineRule="exact"/>
        <w:rPr>
          <w:rFonts w:eastAsia="仿宋"/>
          <w:szCs w:val="32"/>
        </w:rPr>
      </w:pPr>
    </w:p>
    <w:p w:rsidR="00DE155A" w:rsidRDefault="00DE155A" w:rsidP="00DE155A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温州市人力资源和社会保障局：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我若入选市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人社局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专家库，将接受市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人社局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的监督和管理，认真履行职责，完成市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人社局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委托的各项评估评审咨询任务。为此，特作如下承诺：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一、遵守国家法律法规，恪守职业道德，诚实、廉洁地履行专家职责。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二、客观、公正地进行评审，不受任何单位或者个人的干预，并对本人提出的评审意见负责。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三、严格遵守保密规定，遵守评审工作纪律，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收受评估咨询费以外的其它费用。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四、遵守专家评审回避制度。具有下列情形之一的，主动申请回避：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</w:t>
      </w:r>
      <w:r>
        <w:rPr>
          <w:rFonts w:ascii="仿宋_GB2312" w:eastAsia="仿宋_GB2312" w:hAnsi="仿宋_GB2312" w:cs="仿宋_GB2312" w:hint="eastAsia"/>
          <w:spacing w:val="-11"/>
          <w:szCs w:val="32"/>
        </w:rPr>
        <w:t>．本人为参与评审事项的前期策划或咨询及所属单位的人员；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2．本人为咨询评审事项主要负责人的近亲属人员；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3．本人为评审事项提出单位的离退休人员，或者为前期策划或咨询单位的离退休人员，并且离退休时间不满2年；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4．与评审事项业主有直接经济利益关系；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5．可能影响评审公正性的其它情形。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lastRenderedPageBreak/>
        <w:t>五、在履职中，凡是具有下列行为，接受相关部门处罚，退出专家库。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1．提供虚假材料骗取专家资格；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2．无正当理由，接受评估评审邀请但没有参加评审工作或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中途无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正当理由退出评审工作2次的，或在一年内确认参会后因故取消，累计超过5次的；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3．不负责任，弄虚作假，不能客观、公正履职有两次以上信誉不良记录的；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4．明知有应当回避的情形而不主动申请回避的；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5．利用专家身份和影响力，为有利益关系者通过评审提供便利的；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6．为个人私利和不正当目的，提出与事实不符、违反科学的结论、意见，并造成较大经济损失的；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7．索取或者收受被评审以及其他相关人员的礼金或其他好处，造成严重后果的；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8．泄露在评审过程中知悉的技术秘密、商业秘密以及其他不宜公开的情况，造成严重后果的。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特此承诺！</w:t>
      </w:r>
    </w:p>
    <w:p w:rsidR="00DE155A" w:rsidRDefault="00DE155A" w:rsidP="00DE1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</w:p>
    <w:p w:rsidR="00DE155A" w:rsidRDefault="00DE155A" w:rsidP="00DE155A">
      <w:pPr>
        <w:spacing w:line="560" w:lineRule="exact"/>
        <w:ind w:firstLineChars="1600" w:firstLine="512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承诺人：</w:t>
      </w:r>
    </w:p>
    <w:p w:rsidR="00DE155A" w:rsidRDefault="00DE155A" w:rsidP="00DE155A">
      <w:pPr>
        <w:spacing w:line="56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Cs w:val="32"/>
        </w:rPr>
        <w:t>年   月   日</w:t>
      </w:r>
    </w:p>
    <w:p w:rsidR="00DE155A" w:rsidRDefault="00DE155A" w:rsidP="00DE155A"/>
    <w:p w:rsidR="00243BB6" w:rsidRDefault="00243BB6">
      <w:bookmarkStart w:id="2" w:name="OLE_LINK36"/>
      <w:bookmarkStart w:id="3" w:name="OLE_LINK37"/>
      <w:bookmarkStart w:id="4" w:name="OLE_LINK38"/>
      <w:bookmarkStart w:id="5" w:name="OLE_LINK39"/>
      <w:bookmarkEnd w:id="2"/>
      <w:bookmarkEnd w:id="3"/>
      <w:bookmarkEnd w:id="4"/>
      <w:bookmarkEnd w:id="5"/>
    </w:p>
    <w:sectPr w:rsidR="00243BB6" w:rsidSect="003E3750">
      <w:headerReference w:type="default" r:id="rId4"/>
      <w:footerReference w:type="even" r:id="rId5"/>
      <w:footerReference w:type="default" r:id="rId6"/>
      <w:pgSz w:w="11907" w:h="16840"/>
      <w:pgMar w:top="2098" w:right="1588" w:bottom="1928" w:left="1588" w:header="851" w:footer="1418" w:gutter="0"/>
      <w:pgNumType w:fmt="numberInDash"/>
      <w:cols w:space="720"/>
      <w:docGrid w:linePitch="582" w:charSpace="-16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50" w:rsidRDefault="00224EF6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3E3750" w:rsidRDefault="00224EF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50" w:rsidRDefault="00224EF6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4pt;margin-top:0;width:2in;height:2in;z-index:251660288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 filled="f" stroked="f" strokeweight=".5pt">
          <v:textbox style="mso-fit-shape-to-text:t" inset="0,0,0,0">
            <w:txbxContent>
              <w:p w:rsidR="003E3750" w:rsidRDefault="00224EF6">
                <w:pPr>
                  <w:pStyle w:val="a4"/>
                  <w:rPr>
                    <w:rStyle w:val="a6"/>
                  </w:rPr>
                </w:pPr>
                <w:r>
                  <w:fldChar w:fldCharType="begin"/>
                </w:r>
                <w:r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DE155A">
                  <w:rPr>
                    <w:rStyle w:val="a6"/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50" w:rsidRDefault="00224EF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E155A"/>
    <w:rsid w:val="00224EF6"/>
    <w:rsid w:val="00243BB6"/>
    <w:rsid w:val="00DD0459"/>
    <w:rsid w:val="00DE155A"/>
    <w:rsid w:val="00E4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5A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459"/>
    <w:rPr>
      <w:b/>
      <w:bCs/>
    </w:rPr>
  </w:style>
  <w:style w:type="paragraph" w:styleId="a4">
    <w:name w:val="footer"/>
    <w:basedOn w:val="a"/>
    <w:link w:val="Char"/>
    <w:qFormat/>
    <w:rsid w:val="00DE1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E155A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header"/>
    <w:basedOn w:val="a"/>
    <w:link w:val="Char0"/>
    <w:qFormat/>
    <w:rsid w:val="00DE1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E155A"/>
    <w:rPr>
      <w:rFonts w:ascii="Times New Roman" w:eastAsia="方正仿宋简体" w:hAnsi="Times New Roman" w:cs="Times New Roman"/>
      <w:sz w:val="18"/>
      <w:szCs w:val="18"/>
    </w:rPr>
  </w:style>
  <w:style w:type="character" w:styleId="a6">
    <w:name w:val="page number"/>
    <w:basedOn w:val="a0"/>
    <w:qFormat/>
    <w:rsid w:val="00DE1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外网</dc:creator>
  <cp:lastModifiedBy>外网</cp:lastModifiedBy>
  <cp:revision>1</cp:revision>
  <dcterms:created xsi:type="dcterms:W3CDTF">2024-10-15T03:35:00Z</dcterms:created>
  <dcterms:modified xsi:type="dcterms:W3CDTF">2024-10-15T03:36:00Z</dcterms:modified>
</cp:coreProperties>
</file>