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57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432"/>
        <w:gridCol w:w="1950"/>
      </w:tblGrid>
      <w:tr w14:paraId="167C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4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4BA6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exac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C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2024045/01</w:t>
            </w:r>
          </w:p>
        </w:tc>
        <w:tc>
          <w:tcPr>
            <w:tcW w:w="4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C8C47">
            <w:pPr>
              <w:numPr>
                <w:ilvl w:val="0"/>
                <w:numId w:val="0"/>
              </w:numPr>
              <w:bidi w:val="0"/>
            </w:pPr>
          </w:p>
          <w:p w14:paraId="7DE2F675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</w:pPr>
            <w:r>
              <w:t>尺寸</w:t>
            </w:r>
            <w:r>
              <w:rPr>
                <w:rFonts w:hint="eastAsia"/>
                <w:lang w:eastAsia="zh-CN"/>
              </w:rPr>
              <w:t>要求</w:t>
            </w:r>
            <w:r>
              <w:t>：</w:t>
            </w:r>
            <w:r>
              <w:rPr>
                <w:rFonts w:hint="eastAsia"/>
                <w:lang w:eastAsia="zh-CN"/>
              </w:rPr>
              <w:t>必须包含</w:t>
            </w:r>
            <w:r>
              <w:rPr>
                <w:rFonts w:hint="eastAsia"/>
                <w:lang w:val="en-US" w:eastAsia="zh-CN"/>
              </w:rPr>
              <w:t>长度150cm-300cm、宽度60cm-200cm</w:t>
            </w:r>
          </w:p>
          <w:p w14:paraId="0AFBA563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</w:pPr>
            <w:r>
              <w:rPr>
                <w:rFonts w:hint="eastAsia"/>
                <w:lang w:eastAsia="zh-CN"/>
              </w:rPr>
              <w:t>产品</w:t>
            </w:r>
            <w:r>
              <w:t>材质：</w:t>
            </w:r>
            <w:r>
              <w:rPr>
                <w:rFonts w:hint="eastAsia"/>
                <w:lang w:eastAsia="zh-CN"/>
              </w:rPr>
              <w:t>包含</w:t>
            </w:r>
            <w:r>
              <w:t>棉</w:t>
            </w:r>
            <w:r>
              <w:rPr>
                <w:rFonts w:hint="eastAsia"/>
                <w:lang w:eastAsia="zh-CN"/>
              </w:rPr>
              <w:t>或无纺布</w:t>
            </w:r>
            <w:r>
              <w:t>等</w:t>
            </w:r>
          </w:p>
          <w:p w14:paraId="721D8889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性能需</w:t>
            </w:r>
            <w:r>
              <w:t>求</w:t>
            </w:r>
            <w:r>
              <w:rPr>
                <w:rFonts w:hint="eastAsia"/>
                <w:lang w:eastAsia="zh-CN"/>
              </w:rPr>
              <w:t>：</w:t>
            </w:r>
            <w:r>
              <w:t>防水、防尘、透气</w:t>
            </w:r>
          </w:p>
          <w:p w14:paraId="0094A39F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适用范围：适用于病床作防污垫使用；用于患者检查，防止交叉感染；担架床罩用于急救科推车使用</w:t>
            </w:r>
          </w:p>
          <w:p w14:paraId="5C8BD6FA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其他要求：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产品需为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  <w:p w14:paraId="13ECC16F">
            <w:pPr>
              <w:pStyle w:val="2"/>
              <w:rPr>
                <w:rFonts w:hint="eastAsia"/>
                <w:lang w:eastAsia="zh-CN"/>
              </w:rPr>
            </w:pPr>
          </w:p>
          <w:p w14:paraId="680165BF">
            <w:pPr>
              <w:pStyle w:val="2"/>
              <w:rPr>
                <w:rFonts w:hint="eastAsia"/>
                <w:lang w:eastAsia="zh-CN"/>
              </w:rPr>
            </w:pPr>
          </w:p>
          <w:p w14:paraId="4DD9EFB2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A3E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</w:tr>
    </w:tbl>
    <w:p w14:paraId="590007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2D2D3"/>
    <w:multiLevelType w:val="singleLevel"/>
    <w:tmpl w:val="6232D2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189A3B4C"/>
    <w:rsid w:val="189A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2024-11-04T08:24:00Z</dcterms:created>
  <dc:creator>章铭</dc:creator>
  <cp:lastModifiedBy>章铭</cp:lastModifiedBy>
  <dcterms:modified xsi:type="dcterms:W3CDTF">2024-11-04T08:24:46Z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9F907220F3464CF5B5F221A045D4C72A_11</vt:lpwstr>
  </property>
</Properties>
</file>