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overflowPunct/>
        <w:topLinePunct w:val="0"/>
        <w:autoSpaceDE w:val="0"/>
        <w:autoSpaceDN w:val="0"/>
        <w:bidi w:val="0"/>
        <w:adjustRightInd w:val="0"/>
        <w:snapToGrid/>
        <w:spacing w:line="560" w:lineRule="exact"/>
        <w:jc w:val="center"/>
        <w:textAlignment w:val="baseline"/>
        <w:rPr>
          <w:rStyle w:val="6"/>
          <w:rFonts w:hint="eastAsia" w:ascii="仿宋" w:hAnsi="仿宋" w:eastAsia="仿宋" w:cs="仿宋"/>
          <w:bCs w:val="0"/>
          <w:sz w:val="32"/>
          <w:szCs w:val="32"/>
        </w:rPr>
      </w:pPr>
      <w:bookmarkStart w:id="1" w:name="_GoBack"/>
      <w:bookmarkStart w:id="0" w:name="_Toc24523"/>
      <w:r>
        <w:rPr>
          <w:rStyle w:val="6"/>
          <w:rFonts w:hint="eastAsia" w:ascii="方正小标宋简体" w:hAnsi="方正小标宋简体" w:eastAsia="方正小标宋简体" w:cs="方正小标宋简体"/>
          <w:b w:val="0"/>
          <w:bCs/>
          <w:sz w:val="44"/>
          <w:szCs w:val="44"/>
        </w:rPr>
        <w:t>温州医科大学研究生科研记录管理办法</w:t>
      </w:r>
      <w:bookmarkEnd w:id="1"/>
      <w:bookmarkEnd w:id="0"/>
    </w:p>
    <w:p>
      <w:pPr>
        <w:pageBreakBefore w:val="0"/>
        <w:kinsoku/>
        <w:overflowPunct/>
        <w:topLinePunct w:val="0"/>
        <w:autoSpaceDE w:val="0"/>
        <w:autoSpaceDN w:val="0"/>
        <w:bidi w:val="0"/>
        <w:adjustRightInd w:val="0"/>
        <w:snapToGrid/>
        <w:spacing w:line="560" w:lineRule="exact"/>
        <w:jc w:val="center"/>
        <w:textAlignment w:val="baseline"/>
        <w:rPr>
          <w:rFonts w:hint="eastAsia" w:ascii="仿宋" w:hAnsi="仿宋" w:eastAsia="仿宋" w:cs="仿宋"/>
          <w:sz w:val="32"/>
          <w:szCs w:val="32"/>
          <w:highlight w:val="none"/>
        </w:rPr>
      </w:pPr>
      <w:r>
        <w:rPr>
          <w:rFonts w:hint="eastAsia" w:ascii="仿宋" w:hAnsi="仿宋" w:eastAsia="仿宋" w:cs="仿宋"/>
          <w:spacing w:val="-2"/>
          <w:sz w:val="32"/>
          <w:szCs w:val="32"/>
          <w:highlight w:val="none"/>
        </w:rPr>
        <w:t>温医大研〔2013〕43号</w:t>
      </w:r>
    </w:p>
    <w:p>
      <w:pPr>
        <w:pageBreakBefore w:val="0"/>
        <w:kinsoku/>
        <w:overflowPunct/>
        <w:topLinePunct w:val="0"/>
        <w:autoSpaceDE w:val="0"/>
        <w:autoSpaceDN w:val="0"/>
        <w:bidi w:val="0"/>
        <w:adjustRightInd w:val="0"/>
        <w:snapToGrid/>
        <w:spacing w:line="560" w:lineRule="exact"/>
        <w:ind w:firstLine="643" w:firstLineChars="200"/>
        <w:jc w:val="center"/>
        <w:textAlignment w:val="baseline"/>
        <w:rPr>
          <w:rFonts w:hint="eastAsia" w:ascii="仿宋" w:hAnsi="仿宋" w:eastAsia="仿宋" w:cs="仿宋"/>
          <w:b/>
          <w:bCs/>
          <w:sz w:val="32"/>
          <w:szCs w:val="32"/>
          <w:highlight w:val="none"/>
        </w:rPr>
      </w:pPr>
    </w:p>
    <w:p>
      <w:pPr>
        <w:pageBreakBefore w:val="0"/>
        <w:widowControl/>
        <w:kinsoku/>
        <w:overflowPunct/>
        <w:topLinePunct w:val="0"/>
        <w:autoSpaceDE w:val="0"/>
        <w:autoSpaceDN w:val="0"/>
        <w:bidi w:val="0"/>
        <w:adjustRightInd w:val="0"/>
        <w:snapToGrid/>
        <w:spacing w:line="560" w:lineRule="exact"/>
        <w:ind w:firstLine="643"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z w:val="32"/>
          <w:szCs w:val="32"/>
          <w:highlight w:val="none"/>
        </w:rPr>
        <w:t>第一条</w:t>
      </w:r>
      <w:r>
        <w:rPr>
          <w:rFonts w:hint="eastAsia" w:ascii="仿宋" w:hAnsi="仿宋" w:eastAsia="仿宋" w:cs="仿宋"/>
          <w:sz w:val="32"/>
          <w:szCs w:val="32"/>
          <w:highlight w:val="none"/>
        </w:rPr>
        <w:t xml:space="preserve"> 为加强我校研究生科学研究工作的规范化管理，不断提高研究生学位论文水平和培养质量，特制定本管理办法。</w:t>
      </w:r>
    </w:p>
    <w:p>
      <w:pPr>
        <w:pageBreakBefore w:val="0"/>
        <w:widowControl/>
        <w:kinsoku/>
        <w:overflowPunct/>
        <w:topLinePunct w:val="0"/>
        <w:autoSpaceDE w:val="0"/>
        <w:autoSpaceDN w:val="0"/>
        <w:bidi w:val="0"/>
        <w:adjustRightInd w:val="0"/>
        <w:snapToGrid/>
        <w:spacing w:line="560" w:lineRule="exact"/>
        <w:ind w:firstLine="643"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z w:val="32"/>
          <w:szCs w:val="32"/>
          <w:highlight w:val="none"/>
        </w:rPr>
        <w:t>第二条</w:t>
      </w:r>
      <w:r>
        <w:rPr>
          <w:rFonts w:hint="eastAsia" w:ascii="仿宋" w:hAnsi="仿宋" w:eastAsia="仿宋" w:cs="仿宋"/>
          <w:sz w:val="32"/>
          <w:szCs w:val="32"/>
          <w:highlight w:val="none"/>
        </w:rPr>
        <w:t xml:space="preserve"> 本办法适用于我校全体在学研究生，包括同等学力申请学位人员。</w:t>
      </w:r>
    </w:p>
    <w:p>
      <w:pPr>
        <w:pageBreakBefore w:val="0"/>
        <w:widowControl/>
        <w:kinsoku/>
        <w:overflowPunct/>
        <w:topLinePunct w:val="0"/>
        <w:autoSpaceDE w:val="0"/>
        <w:autoSpaceDN w:val="0"/>
        <w:bidi w:val="0"/>
        <w:adjustRightInd w:val="0"/>
        <w:snapToGrid/>
        <w:spacing w:line="560" w:lineRule="exact"/>
        <w:ind w:firstLine="643"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z w:val="32"/>
          <w:szCs w:val="32"/>
          <w:highlight w:val="none"/>
        </w:rPr>
        <w:t>第三条</w:t>
      </w:r>
      <w:r>
        <w:rPr>
          <w:rFonts w:hint="eastAsia" w:ascii="仿宋" w:hAnsi="仿宋" w:eastAsia="仿宋" w:cs="仿宋"/>
          <w:sz w:val="32"/>
          <w:szCs w:val="32"/>
          <w:highlight w:val="none"/>
        </w:rPr>
        <w:t xml:space="preserve"> 科研记录是指研究生在进行科学研究过程中，应用实验、观察、调查或资料分析等方法，根据实际情况直接记录或统计形成的各种数据、文字、图表、图片、照片、声像等原始资料，是进行科学实验过程中对所获得的原始资料的直接记录和对这些记录的相关分析，可作为不同时期深入进行相关研究的基础资料。</w:t>
      </w:r>
    </w:p>
    <w:p>
      <w:pPr>
        <w:pageBreakBefore w:val="0"/>
        <w:widowControl/>
        <w:kinsoku/>
        <w:overflowPunct/>
        <w:topLinePunct w:val="0"/>
        <w:autoSpaceDE w:val="0"/>
        <w:autoSpaceDN w:val="0"/>
        <w:bidi w:val="0"/>
        <w:adjustRightInd w:val="0"/>
        <w:snapToGrid/>
        <w:spacing w:line="560" w:lineRule="exact"/>
        <w:ind w:firstLine="643"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z w:val="32"/>
          <w:szCs w:val="32"/>
          <w:highlight w:val="none"/>
        </w:rPr>
        <w:t>第四条</w:t>
      </w:r>
      <w:r>
        <w:rPr>
          <w:rFonts w:hint="eastAsia" w:ascii="仿宋" w:hAnsi="仿宋" w:eastAsia="仿宋" w:cs="仿宋"/>
          <w:sz w:val="32"/>
          <w:szCs w:val="32"/>
          <w:highlight w:val="none"/>
        </w:rPr>
        <w:t xml:space="preserve"> 科研记录的要求</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（一） 科研记录应当及时、准确、完整、客观，一要能反映现场状态的全部信息，二要能够再现，具备重现性。科研记录应作为发表文章、科研成果申请时必备的审核材料。</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（二）科研记录中必须注明实验日期，记录格式为****年**月**日，研究人员应保证每日均有记录。每次研究记录完成后，应由研究负责人和记录人在记录后签名、并签署记录时间。</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（三）科研记录填写时要用钢笔或签字笔，不准用铅笔，所有项目都应填写完整，由本人亲笔书。</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（四）科研记录应详细、清楚、使其它人能够看懂，特殊记号须在记录本中予以特别说明。实验记录书写时应前后连接，不得遗留大量空白。</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（五）科研记录不得随意删除、修改或增减数据。如必须修改，须在修改处划一斜线，不可完全涂黑，保证修改前记录能够辨认，并应由修改人签字，注明修改时间及原因。</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（六）科研记录需使用法定计量单位，如 KN ， mpa ， mPa 等。一律采用《中华人民共和国法定计量单位》。原始记录中实验数据的有效位数，应与相应的标准、规程规定的精度相适应，并按 GB8170-1987 《数值修约规则》中的规定进行数值取舍。</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（七）如科研原始数据涉及电脑导出，应打印后，整齐贴于实验记录本上，并注明日期、仪器机型及电子版原始数据存放地址，以备核查。</w:t>
      </w:r>
    </w:p>
    <w:p>
      <w:pPr>
        <w:pageBreakBefore w:val="0"/>
        <w:widowControl/>
        <w:kinsoku/>
        <w:overflowPunct/>
        <w:topLinePunct w:val="0"/>
        <w:autoSpaceDE w:val="0"/>
        <w:autoSpaceDN w:val="0"/>
        <w:bidi w:val="0"/>
        <w:adjustRightInd w:val="0"/>
        <w:snapToGrid/>
        <w:spacing w:line="560" w:lineRule="exact"/>
        <w:ind w:firstLine="643"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z w:val="32"/>
          <w:szCs w:val="32"/>
          <w:highlight w:val="none"/>
        </w:rPr>
        <w:t>第五条</w:t>
      </w:r>
      <w:r>
        <w:rPr>
          <w:rFonts w:hint="eastAsia" w:ascii="仿宋" w:hAnsi="仿宋" w:eastAsia="仿宋" w:cs="仿宋"/>
          <w:sz w:val="32"/>
          <w:szCs w:val="32"/>
          <w:highlight w:val="none"/>
        </w:rPr>
        <w:t xml:space="preserve"> 科研记录的内容</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通常应该包括课题名称、研究目的、实验（调查）设计方案、实验（调查）时间、实验材料、实验（调查）方法、研究过程、观察指标、研究结果和结果分析等内容。</w:t>
      </w:r>
    </w:p>
    <w:p>
      <w:pPr>
        <w:pageBreakBefore w:val="0"/>
        <w:widowControl/>
        <w:kinsoku/>
        <w:overflowPunct/>
        <w:topLinePunct w:val="0"/>
        <w:autoSpaceDE w:val="0"/>
        <w:autoSpaceDN w:val="0"/>
        <w:bidi w:val="0"/>
        <w:adjustRightInd w:val="0"/>
        <w:snapToGrid/>
        <w:spacing w:line="560" w:lineRule="exact"/>
        <w:ind w:firstLine="643"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z w:val="32"/>
          <w:szCs w:val="32"/>
          <w:highlight w:val="none"/>
        </w:rPr>
        <w:t>第六条</w:t>
      </w:r>
      <w:r>
        <w:rPr>
          <w:rFonts w:hint="eastAsia" w:ascii="仿宋" w:hAnsi="仿宋" w:eastAsia="仿宋" w:cs="仿宋"/>
          <w:sz w:val="32"/>
          <w:szCs w:val="32"/>
          <w:highlight w:val="none"/>
        </w:rPr>
        <w:t xml:space="preserve"> 科研原始记录本</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（一）科研记录必须使用研究生院统一印制的带有页码编号的科研原始记录本。</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（二）每项研究课题应使用一本专用的科研原始记录本，不同研究课题的实验不得混合记录。</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（三）如有多本科研原始记录本，必须明确编号，注明起讫日期。</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（四）每位研究人员应建立一个实验档案袋，保存记录本及其原始数据，记录本和原始数据一律不准带离实验室。如果涉及到专利问题要做好保密工作。</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（五）科研记录应妥善保存，避免水浸、墨污、卷边，保持整洁、完好、无破损、不丢失。</w:t>
      </w:r>
    </w:p>
    <w:p>
      <w:pPr>
        <w:pageBreakBefore w:val="0"/>
        <w:widowControl/>
        <w:kinsoku/>
        <w:overflowPunct/>
        <w:topLinePunct w:val="0"/>
        <w:autoSpaceDE w:val="0"/>
        <w:autoSpaceDN w:val="0"/>
        <w:bidi w:val="0"/>
        <w:adjustRightInd w:val="0"/>
        <w:snapToGrid/>
        <w:spacing w:line="560" w:lineRule="exact"/>
        <w:ind w:firstLine="643"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z w:val="32"/>
          <w:szCs w:val="32"/>
          <w:highlight w:val="none"/>
        </w:rPr>
        <w:t>第七条</w:t>
      </w:r>
      <w:r>
        <w:rPr>
          <w:rFonts w:hint="eastAsia" w:ascii="仿宋" w:hAnsi="仿宋" w:eastAsia="仿宋" w:cs="仿宋"/>
          <w:sz w:val="32"/>
          <w:szCs w:val="32"/>
          <w:highlight w:val="none"/>
        </w:rPr>
        <w:t xml:space="preserve"> 科研记录的签署、检查和存档</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一）各课题组要形成实验结果的周报告、季度报告及年报告制度。课题负责人或导师要对研究生的科研记录定期检查，并在记录手册上签署检查意见和检查日期，原则上每月不少于2次。各学院、附属医院要定期落实检查制度，半年检查一次。研究生院将不定期地对研究生的科研记录进行抽查，并将检查结果予以公布。</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（二）每项研究课题结束或研究人员因毕业等原因离开实验室，学院将统一核查实验记录本及原始数据，并统一保管存放。</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（三）科研记录检查是研究生中期考核的主要内容。科研记录检查不合格者，中期考核不得通过。</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（四）研究生在学位论文答辩会上，应提交《科研原始记录本》供答辩委员会查阅、质疑。</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（五）完成论文答辩后，研究生应将《科研原始记录本》上交；经导师及学院审核，交学校统一保存，方可办理毕业离校手续。</w:t>
      </w:r>
    </w:p>
    <w:p>
      <w:pPr>
        <w:pageBreakBefore w:val="0"/>
        <w:widowControl/>
        <w:kinsoku/>
        <w:overflowPunct/>
        <w:topLinePunct w:val="0"/>
        <w:autoSpaceDE w:val="0"/>
        <w:autoSpaceDN w:val="0"/>
        <w:bidi w:val="0"/>
        <w:adjustRightInd w:val="0"/>
        <w:snapToGrid/>
        <w:spacing w:line="56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（六）研究生科研数据、实验材料的所有权和处置权属实验室，由导师具体负责管理。学生未经导师许可，不得擅自使用。</w:t>
      </w:r>
    </w:p>
    <w:p>
      <w:pPr>
        <w:pageBreakBefore w:val="0"/>
        <w:widowControl/>
        <w:kinsoku/>
        <w:overflowPunct/>
        <w:topLinePunct w:val="0"/>
        <w:autoSpaceDE w:val="0"/>
        <w:autoSpaceDN w:val="0"/>
        <w:bidi w:val="0"/>
        <w:adjustRightInd w:val="0"/>
        <w:snapToGrid/>
        <w:spacing w:line="560" w:lineRule="exact"/>
        <w:ind w:firstLine="643"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z w:val="32"/>
          <w:szCs w:val="32"/>
          <w:highlight w:val="none"/>
        </w:rPr>
        <w:t>第八条</w:t>
      </w:r>
      <w:r>
        <w:rPr>
          <w:rFonts w:hint="eastAsia" w:ascii="仿宋" w:hAnsi="仿宋" w:eastAsia="仿宋" w:cs="仿宋"/>
          <w:sz w:val="32"/>
          <w:szCs w:val="32"/>
          <w:highlight w:val="none"/>
        </w:rPr>
        <w:t xml:space="preserve"> 本规定由党委研工部、研究生院负责解释。</w:t>
      </w:r>
    </w:p>
    <w:p>
      <w:pPr>
        <w:pageBreakBefore w:val="0"/>
        <w:widowControl/>
        <w:kinsoku/>
        <w:overflowPunct/>
        <w:topLinePunct w:val="0"/>
        <w:autoSpaceDE w:val="0"/>
        <w:autoSpaceDN w:val="0"/>
        <w:bidi w:val="0"/>
        <w:adjustRightInd w:val="0"/>
        <w:snapToGrid/>
        <w:spacing w:line="560" w:lineRule="exact"/>
        <w:ind w:firstLine="643" w:firstLineChars="200"/>
        <w:jc w:val="both"/>
        <w:textAlignment w:val="baseline"/>
        <w:rPr>
          <w:rFonts w:hint="eastAsia" w:ascii="仿宋" w:hAnsi="仿宋" w:eastAsia="仿宋" w:cs="仿宋"/>
          <w:sz w:val="32"/>
          <w:szCs w:val="32"/>
          <w:highlight w:val="none"/>
        </w:rPr>
      </w:pPr>
      <w:r>
        <w:rPr>
          <w:rFonts w:hint="eastAsia" w:ascii="仿宋" w:hAnsi="仿宋" w:eastAsia="仿宋" w:cs="仿宋"/>
          <w:b/>
          <w:bCs/>
          <w:sz w:val="32"/>
          <w:szCs w:val="32"/>
          <w:highlight w:val="none"/>
        </w:rPr>
        <w:t>第九条</w:t>
      </w:r>
      <w:r>
        <w:rPr>
          <w:rFonts w:hint="eastAsia" w:ascii="仿宋" w:hAnsi="仿宋" w:eastAsia="仿宋" w:cs="仿宋"/>
          <w:sz w:val="32"/>
          <w:szCs w:val="32"/>
          <w:highlight w:val="none"/>
        </w:rPr>
        <w:t xml:space="preserve"> 本规定自2014级全日制研究生起实施。</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AFC3C6F-4333-41AF-B246-0A935BC75226}"/>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7F4A544E-377E-4C18-8166-5F123BD506D0}"/>
  </w:font>
  <w:font w:name="方正小标宋简体">
    <w:panose1 w:val="02000000000000000000"/>
    <w:charset w:val="86"/>
    <w:family w:val="auto"/>
    <w:pitch w:val="default"/>
    <w:sig w:usb0="00000001" w:usb1="08000000" w:usb2="00000000" w:usb3="00000000" w:csb0="00040000" w:csb1="00000000"/>
    <w:embedRegular r:id="rId3" w:fontKey="{1FB627BA-C3FF-4F61-816F-621466C5BB9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MDhjYThmNjk3MzUxNWVhNDM5MGVjZjdlYjQzZTMifQ=="/>
  </w:docVars>
  <w:rsids>
    <w:rsidRoot w:val="7E4063C8"/>
    <w:rsid w:val="7E40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4"/>
      <w:ind w:right="57"/>
      <w:jc w:val="center"/>
      <w:outlineLvl w:val="1"/>
    </w:pPr>
    <w:rPr>
      <w:rFonts w:ascii="宋体" w:hAnsi="宋体" w:eastAsia="宋体" w:cs="宋体"/>
      <w:b/>
      <w:bCs/>
      <w:sz w:val="32"/>
      <w:szCs w:val="3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1"/>
    <w:basedOn w:val="2"/>
    <w:link w:val="6"/>
    <w:qFormat/>
    <w:uiPriority w:val="0"/>
    <w:pPr>
      <w:spacing w:before="0" w:after="0" w:line="440" w:lineRule="exact"/>
      <w:jc w:val="center"/>
    </w:pPr>
    <w:rPr>
      <w:rFonts w:ascii="黑体" w:hAnsi="黑体"/>
      <w:bCs w:val="0"/>
      <w:color w:val="000000"/>
      <w:kern w:val="2"/>
      <w:sz w:val="28"/>
      <w:szCs w:val="24"/>
    </w:rPr>
  </w:style>
  <w:style w:type="character" w:customStyle="1" w:styleId="6">
    <w:name w:val="1 Char"/>
    <w:link w:val="5"/>
    <w:qFormat/>
    <w:uiPriority w:val="0"/>
    <w:rPr>
      <w:rFonts w:ascii="黑体" w:hAnsi="黑体"/>
      <w:color w:val="000000"/>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2022-11-29T01:42:00Z</dcterms:created>
  <dc:creator>Queena</dc:creator>
  <cp:lastModifiedBy>Queena</cp:lastModifiedBy>
  <dcterms:modified xsi:type="dcterms:W3CDTF">2022-11-29T01:43:31Z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8978DF75AFE04C4F96A024D219E2F98B</vt:lpwstr>
  </property>
</Properties>
</file>