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E08A9" w14:textId="6219754C" w:rsidR="006B02AB" w:rsidRPr="006B02AB" w:rsidRDefault="007149B5" w:rsidP="007149B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 w:rsidR="00B36B01"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 xml:space="preserve">：        </w:t>
      </w:r>
      <w:r w:rsidRPr="00B36B01">
        <w:rPr>
          <w:rFonts w:hint="eastAsia"/>
          <w:b/>
          <w:bCs/>
          <w:sz w:val="32"/>
          <w:szCs w:val="32"/>
        </w:rPr>
        <w:t xml:space="preserve">  </w:t>
      </w:r>
      <w:r w:rsidR="006B02AB" w:rsidRPr="00B36B01">
        <w:rPr>
          <w:rFonts w:hint="eastAsia"/>
          <w:b/>
          <w:bCs/>
          <w:sz w:val="32"/>
          <w:szCs w:val="32"/>
        </w:rPr>
        <w:t>X学科建设</w:t>
      </w:r>
      <w:r w:rsidRPr="00B36B01">
        <w:rPr>
          <w:rFonts w:hint="eastAsia"/>
          <w:b/>
          <w:bCs/>
          <w:sz w:val="32"/>
          <w:szCs w:val="32"/>
        </w:rPr>
        <w:t>标志性成果</w:t>
      </w:r>
      <w:r w:rsidR="006B02AB" w:rsidRPr="00B36B01">
        <w:rPr>
          <w:rFonts w:hint="eastAsia"/>
          <w:b/>
          <w:bCs/>
          <w:sz w:val="32"/>
          <w:szCs w:val="32"/>
        </w:rPr>
        <w:t>目标</w:t>
      </w:r>
    </w:p>
    <w:p w14:paraId="24740F26" w14:textId="30119005" w:rsidR="00B66720" w:rsidRPr="00253914" w:rsidRDefault="00B66720" w:rsidP="00B66720">
      <w:pPr>
        <w:spacing w:line="360" w:lineRule="auto"/>
        <w:ind w:firstLine="564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253914">
        <w:rPr>
          <w:rFonts w:hint="eastAsia"/>
          <w:sz w:val="28"/>
          <w:szCs w:val="28"/>
        </w:rPr>
        <w:t>获批国家级重大或重点项目1项，一般国家级项目</w:t>
      </w:r>
      <w:r>
        <w:rPr>
          <w:sz w:val="28"/>
          <w:szCs w:val="28"/>
        </w:rPr>
        <w:t>25</w:t>
      </w:r>
      <w:r w:rsidRPr="00253914">
        <w:rPr>
          <w:rFonts w:hint="eastAsia"/>
          <w:sz w:val="28"/>
          <w:szCs w:val="28"/>
        </w:rPr>
        <w:t>项</w:t>
      </w:r>
      <w:r w:rsidR="00B36B01">
        <w:rPr>
          <w:rFonts w:hint="eastAsia"/>
          <w:sz w:val="28"/>
          <w:szCs w:val="28"/>
        </w:rPr>
        <w:t>(必须完成项)</w:t>
      </w:r>
      <w:r w:rsidRPr="00253914">
        <w:rPr>
          <w:rFonts w:hint="eastAsia"/>
          <w:sz w:val="28"/>
          <w:szCs w:val="28"/>
        </w:rPr>
        <w:t>；</w:t>
      </w:r>
    </w:p>
    <w:p w14:paraId="1375F61B" w14:textId="77777777" w:rsidR="00B66720" w:rsidRPr="00253914" w:rsidRDefault="00B66720" w:rsidP="00B66720">
      <w:pPr>
        <w:spacing w:line="360" w:lineRule="auto"/>
        <w:ind w:firstLine="564"/>
        <w:rPr>
          <w:sz w:val="28"/>
          <w:szCs w:val="28"/>
        </w:rPr>
      </w:pPr>
      <w:r>
        <w:rPr>
          <w:sz w:val="28"/>
          <w:szCs w:val="28"/>
        </w:rPr>
        <w:t>2</w:t>
      </w:r>
      <w:r w:rsidRPr="00253914">
        <w:rPr>
          <w:rFonts w:hint="eastAsia"/>
          <w:sz w:val="28"/>
          <w:szCs w:val="28"/>
        </w:rPr>
        <w:t>. 发表本领域</w:t>
      </w:r>
      <w:r>
        <w:rPr>
          <w:rFonts w:hint="eastAsia"/>
          <w:sz w:val="28"/>
          <w:szCs w:val="28"/>
        </w:rPr>
        <w:t>高质量论文</w:t>
      </w:r>
      <w:r>
        <w:rPr>
          <w:sz w:val="28"/>
          <w:szCs w:val="28"/>
        </w:rPr>
        <w:t>10</w:t>
      </w:r>
      <w:r w:rsidRPr="00253914">
        <w:rPr>
          <w:rFonts w:hint="eastAsia"/>
          <w:sz w:val="28"/>
          <w:szCs w:val="28"/>
        </w:rPr>
        <w:t>篇，其中T2类</w:t>
      </w:r>
      <w:r>
        <w:rPr>
          <w:sz w:val="28"/>
          <w:szCs w:val="28"/>
        </w:rPr>
        <w:t>3</w:t>
      </w:r>
      <w:r w:rsidRPr="00253914">
        <w:rPr>
          <w:rFonts w:hint="eastAsia"/>
          <w:sz w:val="28"/>
          <w:szCs w:val="28"/>
        </w:rPr>
        <w:t>篇，T3类</w:t>
      </w:r>
      <w:r>
        <w:rPr>
          <w:sz w:val="28"/>
          <w:szCs w:val="28"/>
        </w:rPr>
        <w:t>7</w:t>
      </w:r>
      <w:r w:rsidRPr="00253914">
        <w:rPr>
          <w:rFonts w:hint="eastAsia"/>
          <w:sz w:val="28"/>
          <w:szCs w:val="28"/>
        </w:rPr>
        <w:t>篇；</w:t>
      </w:r>
    </w:p>
    <w:p w14:paraId="2F6F205C" w14:textId="77777777" w:rsidR="00B66720" w:rsidRPr="00253914" w:rsidRDefault="00B66720" w:rsidP="00B66720">
      <w:pPr>
        <w:spacing w:line="360" w:lineRule="auto"/>
        <w:ind w:firstLine="564"/>
        <w:rPr>
          <w:sz w:val="28"/>
          <w:szCs w:val="28"/>
        </w:rPr>
      </w:pPr>
      <w:r w:rsidRPr="00253914">
        <w:rPr>
          <w:rFonts w:hint="eastAsia"/>
          <w:sz w:val="28"/>
          <w:szCs w:val="28"/>
        </w:rPr>
        <w:t>3. 获得浙江省科技奖项（自然科学奖、技术发明奖、科学技术进步奖、科学技术进步奖或创新团队、国际科学技术合作奖）1项（</w:t>
      </w:r>
      <w:r>
        <w:rPr>
          <w:rFonts w:hint="eastAsia"/>
          <w:sz w:val="28"/>
          <w:szCs w:val="28"/>
        </w:rPr>
        <w:t>二</w:t>
      </w:r>
      <w:r w:rsidRPr="00253914">
        <w:rPr>
          <w:rFonts w:hint="eastAsia"/>
          <w:sz w:val="28"/>
          <w:szCs w:val="28"/>
        </w:rPr>
        <w:t>等奖</w:t>
      </w:r>
      <w:r>
        <w:rPr>
          <w:rFonts w:hint="eastAsia"/>
          <w:sz w:val="28"/>
          <w:szCs w:val="28"/>
        </w:rPr>
        <w:t>及以上</w:t>
      </w:r>
      <w:r w:rsidRPr="00253914">
        <w:rPr>
          <w:rFonts w:hint="eastAsia"/>
          <w:sz w:val="28"/>
          <w:szCs w:val="28"/>
        </w:rPr>
        <w:t>）；</w:t>
      </w:r>
    </w:p>
    <w:p w14:paraId="553925E3" w14:textId="77777777" w:rsidR="00B66720" w:rsidRPr="00253914" w:rsidRDefault="00B66720" w:rsidP="00B66720">
      <w:pPr>
        <w:spacing w:line="360" w:lineRule="auto"/>
        <w:ind w:firstLine="564"/>
        <w:rPr>
          <w:sz w:val="28"/>
          <w:szCs w:val="28"/>
        </w:rPr>
      </w:pPr>
      <w:r w:rsidRPr="00253914">
        <w:rPr>
          <w:rFonts w:hint="eastAsia"/>
          <w:sz w:val="28"/>
          <w:szCs w:val="28"/>
        </w:rPr>
        <w:t>4. 获批省部级平台或国家重点临床专科；</w:t>
      </w:r>
    </w:p>
    <w:p w14:paraId="0C6F65B6" w14:textId="77777777" w:rsidR="00B66720" w:rsidRPr="00253914" w:rsidRDefault="00B66720" w:rsidP="00B66720">
      <w:pPr>
        <w:spacing w:line="360" w:lineRule="auto"/>
        <w:ind w:firstLine="564"/>
        <w:rPr>
          <w:sz w:val="28"/>
          <w:szCs w:val="28"/>
        </w:rPr>
      </w:pPr>
      <w:r w:rsidRPr="00253914">
        <w:rPr>
          <w:rFonts w:hint="eastAsia"/>
          <w:sz w:val="28"/>
          <w:szCs w:val="28"/>
        </w:rPr>
        <w:t>5. 在国内外高信誉度的各类学科排名中进入全国前20位；</w:t>
      </w:r>
    </w:p>
    <w:p w14:paraId="289DAE57" w14:textId="77777777" w:rsidR="00B66720" w:rsidRPr="00253914" w:rsidRDefault="00B66720" w:rsidP="00B66720">
      <w:pPr>
        <w:spacing w:line="360" w:lineRule="auto"/>
        <w:ind w:firstLine="564"/>
        <w:rPr>
          <w:sz w:val="28"/>
          <w:szCs w:val="28"/>
        </w:rPr>
      </w:pPr>
      <w:r w:rsidRPr="00253914">
        <w:rPr>
          <w:rFonts w:hint="eastAsia"/>
          <w:sz w:val="28"/>
          <w:szCs w:val="28"/>
        </w:rPr>
        <w:t>6. 获得相关领域重大成果转化，单项成果转化经费达500万元；或多项成果转化总金额达2000万；</w:t>
      </w:r>
    </w:p>
    <w:p w14:paraId="4436146D" w14:textId="15C20428" w:rsidR="00B66720" w:rsidRPr="00253914" w:rsidRDefault="00B66720" w:rsidP="00B66720">
      <w:pPr>
        <w:spacing w:line="360" w:lineRule="auto"/>
        <w:ind w:firstLine="564"/>
        <w:rPr>
          <w:sz w:val="28"/>
          <w:szCs w:val="28"/>
        </w:rPr>
      </w:pPr>
      <w:r w:rsidRPr="00253914">
        <w:rPr>
          <w:rFonts w:hint="eastAsia"/>
          <w:sz w:val="28"/>
          <w:szCs w:val="28"/>
        </w:rPr>
        <w:t>7.</w:t>
      </w:r>
      <w:r w:rsidR="00B36B01" w:rsidRPr="00971052">
        <w:rPr>
          <w:sz w:val="28"/>
          <w:szCs w:val="28"/>
        </w:rPr>
        <w:t xml:space="preserve"> </w:t>
      </w:r>
      <w:proofErr w:type="gramStart"/>
      <w:r w:rsidR="00971052" w:rsidRPr="00971052">
        <w:rPr>
          <w:sz w:val="28"/>
          <w:szCs w:val="28"/>
        </w:rPr>
        <w:t>“</w:t>
      </w:r>
      <w:proofErr w:type="gramEnd"/>
      <w:r w:rsidR="00971052" w:rsidRPr="00971052">
        <w:rPr>
          <w:sz w:val="28"/>
          <w:szCs w:val="28"/>
        </w:rPr>
        <w:t>引育国家级人才（杰青、长江学者、国万领军等同级别或以上）1人或省部级人才（省“万人计划”青年拔尖等同级别或以上）3人</w:t>
      </w:r>
      <w:r w:rsidR="00B36B01">
        <w:rPr>
          <w:rFonts w:hint="eastAsia"/>
          <w:sz w:val="28"/>
          <w:szCs w:val="28"/>
        </w:rPr>
        <w:t>;</w:t>
      </w:r>
    </w:p>
    <w:p w14:paraId="69BA64C0" w14:textId="77777777" w:rsidR="00B66720" w:rsidRPr="00253914" w:rsidRDefault="00B66720" w:rsidP="00B66720">
      <w:pPr>
        <w:spacing w:line="360" w:lineRule="auto"/>
        <w:ind w:firstLine="564"/>
        <w:rPr>
          <w:sz w:val="28"/>
          <w:szCs w:val="28"/>
        </w:rPr>
      </w:pPr>
      <w:r w:rsidRPr="00253914">
        <w:rPr>
          <w:rFonts w:hint="eastAsia"/>
          <w:sz w:val="28"/>
          <w:szCs w:val="28"/>
        </w:rPr>
        <w:t>8. 新增省级学术组织（省医学会、医师协会）副主委及以上任职1人或中华医学会二级学会委员任职1人；</w:t>
      </w:r>
    </w:p>
    <w:p w14:paraId="2EB7FAB5" w14:textId="77777777" w:rsidR="00B66720" w:rsidRDefault="00B66720" w:rsidP="00B66720">
      <w:pPr>
        <w:spacing w:line="360" w:lineRule="auto"/>
        <w:ind w:firstLine="564"/>
        <w:rPr>
          <w:sz w:val="28"/>
          <w:szCs w:val="28"/>
        </w:rPr>
      </w:pPr>
      <w:r w:rsidRPr="00253914">
        <w:rPr>
          <w:rFonts w:hint="eastAsia"/>
          <w:sz w:val="28"/>
          <w:szCs w:val="28"/>
        </w:rPr>
        <w:t>9. 牵头国内外多中心项目</w:t>
      </w:r>
      <w:r>
        <w:rPr>
          <w:rFonts w:hint="eastAsia"/>
          <w:sz w:val="28"/>
          <w:szCs w:val="28"/>
        </w:rPr>
        <w:t>总</w:t>
      </w:r>
      <w:r w:rsidRPr="00253914">
        <w:rPr>
          <w:rFonts w:hint="eastAsia"/>
          <w:sz w:val="28"/>
          <w:szCs w:val="28"/>
        </w:rPr>
        <w:t>到账经费500万以上</w:t>
      </w:r>
      <w:r>
        <w:rPr>
          <w:rFonts w:hint="eastAsia"/>
          <w:sz w:val="28"/>
          <w:szCs w:val="28"/>
        </w:rPr>
        <w:t>，</w:t>
      </w:r>
      <w:r w:rsidRPr="00253914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牵头及</w:t>
      </w:r>
      <w:r w:rsidRPr="00253914">
        <w:rPr>
          <w:rFonts w:hint="eastAsia"/>
          <w:sz w:val="28"/>
          <w:szCs w:val="28"/>
        </w:rPr>
        <w:t>参与GCP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IIT</w:t>
      </w:r>
      <w:r w:rsidRPr="00253914">
        <w:rPr>
          <w:rFonts w:hint="eastAsia"/>
          <w:sz w:val="28"/>
          <w:szCs w:val="28"/>
        </w:rPr>
        <w:t>项目总到账经费</w:t>
      </w:r>
      <w:r>
        <w:rPr>
          <w:sz w:val="28"/>
          <w:szCs w:val="28"/>
        </w:rPr>
        <w:t>4</w:t>
      </w:r>
      <w:r w:rsidRPr="00253914">
        <w:rPr>
          <w:rFonts w:hint="eastAsia"/>
          <w:sz w:val="28"/>
          <w:szCs w:val="28"/>
        </w:rPr>
        <w:t>000万</w:t>
      </w:r>
      <w:r>
        <w:rPr>
          <w:rFonts w:hint="eastAsia"/>
          <w:sz w:val="28"/>
          <w:szCs w:val="28"/>
        </w:rPr>
        <w:t>；</w:t>
      </w:r>
    </w:p>
    <w:p w14:paraId="2A12FC71" w14:textId="49321083" w:rsidR="00C7777F" w:rsidRPr="00B66720" w:rsidRDefault="00B66720" w:rsidP="00CD37B7">
      <w:pPr>
        <w:spacing w:line="360" w:lineRule="auto"/>
        <w:ind w:firstLine="56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 w:rsidRPr="00520D8C">
        <w:rPr>
          <w:rFonts w:hint="eastAsia"/>
        </w:rPr>
        <w:t xml:space="preserve"> </w:t>
      </w:r>
      <w:r w:rsidRPr="00520D8C">
        <w:rPr>
          <w:rFonts w:hint="eastAsia"/>
          <w:sz w:val="28"/>
          <w:szCs w:val="28"/>
        </w:rPr>
        <w:t>新增国家级教学成果奖二等奖及以上 1项</w:t>
      </w:r>
      <w:r>
        <w:rPr>
          <w:rFonts w:hint="eastAsia"/>
          <w:sz w:val="28"/>
          <w:szCs w:val="28"/>
        </w:rPr>
        <w:t>；</w:t>
      </w:r>
    </w:p>
    <w:sectPr w:rsidR="00C7777F" w:rsidRPr="00B66720" w:rsidSect="00B36B01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02309" w14:textId="77777777" w:rsidR="001F6F30" w:rsidRDefault="001F6F30" w:rsidP="006B02AB">
      <w:pPr>
        <w:spacing w:after="0" w:line="240" w:lineRule="auto"/>
      </w:pPr>
      <w:r>
        <w:separator/>
      </w:r>
    </w:p>
  </w:endnote>
  <w:endnote w:type="continuationSeparator" w:id="0">
    <w:p w14:paraId="1EA422C2" w14:textId="77777777" w:rsidR="001F6F30" w:rsidRDefault="001F6F30" w:rsidP="006B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5DF39" w14:textId="77777777" w:rsidR="001F6F30" w:rsidRDefault="001F6F30" w:rsidP="006B02AB">
      <w:pPr>
        <w:spacing w:after="0" w:line="240" w:lineRule="auto"/>
      </w:pPr>
      <w:r>
        <w:separator/>
      </w:r>
    </w:p>
  </w:footnote>
  <w:footnote w:type="continuationSeparator" w:id="0">
    <w:p w14:paraId="7955367E" w14:textId="77777777" w:rsidR="001F6F30" w:rsidRDefault="001F6F30" w:rsidP="006B0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1E"/>
    <w:rsid w:val="000116A3"/>
    <w:rsid w:val="00105CA8"/>
    <w:rsid w:val="001B3D44"/>
    <w:rsid w:val="001E6702"/>
    <w:rsid w:val="001F6F30"/>
    <w:rsid w:val="003A43FF"/>
    <w:rsid w:val="004A08B6"/>
    <w:rsid w:val="005A759F"/>
    <w:rsid w:val="006B02AB"/>
    <w:rsid w:val="007149B5"/>
    <w:rsid w:val="0075602A"/>
    <w:rsid w:val="00793016"/>
    <w:rsid w:val="008646DD"/>
    <w:rsid w:val="00971052"/>
    <w:rsid w:val="00B23F1E"/>
    <w:rsid w:val="00B36B01"/>
    <w:rsid w:val="00B66720"/>
    <w:rsid w:val="00B9080F"/>
    <w:rsid w:val="00B9461C"/>
    <w:rsid w:val="00BC4C59"/>
    <w:rsid w:val="00C111A4"/>
    <w:rsid w:val="00C2773F"/>
    <w:rsid w:val="00C45237"/>
    <w:rsid w:val="00C7777F"/>
    <w:rsid w:val="00CD37B7"/>
    <w:rsid w:val="00D122A4"/>
    <w:rsid w:val="00D96A68"/>
    <w:rsid w:val="00E136C6"/>
    <w:rsid w:val="00EA2494"/>
    <w:rsid w:val="00F02752"/>
    <w:rsid w:val="00F6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D652D"/>
  <w15:chartTrackingRefBased/>
  <w15:docId w15:val="{5DA810E7-6294-4A83-A2CF-EF97CF4D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F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F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F1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F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F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F1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F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F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F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3F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02A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B02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02A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B02AB"/>
    <w:rPr>
      <w:sz w:val="18"/>
      <w:szCs w:val="18"/>
    </w:rPr>
  </w:style>
  <w:style w:type="paragraph" w:styleId="af2">
    <w:name w:val="Revision"/>
    <w:hidden/>
    <w:uiPriority w:val="99"/>
    <w:semiHidden/>
    <w:rsid w:val="00971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lu</dc:creator>
  <cp:keywords/>
  <dc:description/>
  <cp:lastModifiedBy>zhao lu</cp:lastModifiedBy>
  <cp:revision>4</cp:revision>
  <dcterms:created xsi:type="dcterms:W3CDTF">2024-05-13T23:58:00Z</dcterms:created>
  <dcterms:modified xsi:type="dcterms:W3CDTF">2024-05-20T04:55:00Z</dcterms:modified>
</cp:coreProperties>
</file>